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12" w:rsidRDefault="00ED4291">
      <w:pPr>
        <w:rPr>
          <w:rFonts w:asciiTheme="majorEastAsia" w:eastAsiaTheme="majorEastAsia" w:hAnsiTheme="majorEastAsia" w:hint="eastAsia"/>
          <w:b/>
          <w:sz w:val="30"/>
          <w:szCs w:val="30"/>
        </w:rPr>
      </w:pPr>
      <w:r w:rsidRPr="00ED4291">
        <w:rPr>
          <w:rFonts w:asciiTheme="majorEastAsia" w:eastAsiaTheme="majorEastAsia" w:hAnsiTheme="majorEastAsia" w:hint="eastAsia"/>
          <w:b/>
          <w:sz w:val="30"/>
          <w:szCs w:val="30"/>
        </w:rPr>
        <w:t>公司在国家企业信用信息公示系统（江苏）</w:t>
      </w:r>
      <w:r w:rsidRPr="00ED4291">
        <w:rPr>
          <w:rFonts w:asciiTheme="majorEastAsia" w:eastAsiaTheme="majorEastAsia" w:hAnsiTheme="majorEastAsia"/>
          <w:b/>
          <w:sz w:val="30"/>
          <w:szCs w:val="30"/>
        </w:rPr>
        <w:br/>
      </w:r>
      <w:hyperlink r:id="rId6" w:history="1">
        <w:r w:rsidRPr="00ED4291">
          <w:rPr>
            <w:rStyle w:val="a6"/>
            <w:rFonts w:asciiTheme="majorEastAsia" w:eastAsiaTheme="majorEastAsia" w:hAnsiTheme="majorEastAsia"/>
            <w:b/>
            <w:sz w:val="30"/>
            <w:szCs w:val="30"/>
          </w:rPr>
          <w:t>http://www.gsxt.gov.cn/index.html</w:t>
        </w:r>
      </w:hyperlink>
      <w:r w:rsidRPr="00ED4291">
        <w:rPr>
          <w:rFonts w:asciiTheme="majorEastAsia" w:eastAsiaTheme="majorEastAsia" w:hAnsiTheme="majorEastAsia"/>
          <w:b/>
          <w:sz w:val="30"/>
          <w:szCs w:val="30"/>
        </w:rPr>
        <w:t xml:space="preserve">   </w:t>
      </w:r>
      <w:r w:rsidRPr="00ED4291">
        <w:rPr>
          <w:rFonts w:asciiTheme="majorEastAsia" w:eastAsiaTheme="majorEastAsia" w:hAnsiTheme="majorEastAsia" w:hint="eastAsia"/>
          <w:b/>
          <w:sz w:val="30"/>
          <w:szCs w:val="30"/>
        </w:rPr>
        <w:t>上的查询证明</w:t>
      </w:r>
    </w:p>
    <w:p w:rsidR="00ED4291" w:rsidRDefault="00ED4291">
      <w:pPr>
        <w:rPr>
          <w:rFonts w:asciiTheme="majorEastAsia" w:eastAsiaTheme="majorEastAsia" w:hAnsiTheme="majorEastAsia"/>
          <w:b/>
          <w:sz w:val="30"/>
          <w:szCs w:val="30"/>
        </w:rPr>
      </w:pPr>
      <w:r w:rsidRPr="00ED4291">
        <w:rPr>
          <w:rFonts w:asciiTheme="majorEastAsia" w:eastAsiaTheme="majorEastAsia" w:hAnsiTheme="majorEastAsia" w:hint="eastAsia"/>
          <w:b/>
          <w:sz w:val="30"/>
          <w:szCs w:val="30"/>
        </w:rPr>
        <w:t>（</w:t>
      </w:r>
      <w:r w:rsidRPr="002B2C12">
        <w:rPr>
          <w:rFonts w:asciiTheme="majorEastAsia" w:eastAsiaTheme="majorEastAsia" w:hAnsiTheme="majorEastAsia" w:hint="eastAsia"/>
          <w:b/>
          <w:color w:val="FF0000"/>
          <w:sz w:val="30"/>
          <w:szCs w:val="30"/>
        </w:rPr>
        <w:t>加盖公章</w:t>
      </w:r>
      <w:r w:rsidRPr="00ED4291">
        <w:rPr>
          <w:rFonts w:asciiTheme="majorEastAsia" w:eastAsiaTheme="majorEastAsia" w:hAnsiTheme="majorEastAsia" w:hint="eastAsia"/>
          <w:b/>
          <w:sz w:val="30"/>
          <w:szCs w:val="30"/>
        </w:rPr>
        <w:t>，如下图）</w:t>
      </w:r>
    </w:p>
    <w:p w:rsidR="00ED4291" w:rsidRDefault="00ED4291">
      <w:pPr>
        <w:rPr>
          <w:rFonts w:asciiTheme="majorEastAsia" w:eastAsiaTheme="majorEastAsia" w:hAnsiTheme="majorEastAsia"/>
          <w:b/>
          <w:sz w:val="30"/>
          <w:szCs w:val="30"/>
        </w:rPr>
      </w:pPr>
    </w:p>
    <w:p w:rsidR="00FE78B2" w:rsidRDefault="00003A90">
      <w:r w:rsidRPr="00003A90">
        <w:rPr>
          <w:noProof/>
        </w:rPr>
        <w:drawing>
          <wp:inline distT="0" distB="0" distL="0" distR="0">
            <wp:extent cx="5274310" cy="3339465"/>
            <wp:effectExtent l="19050" t="0" r="2540" b="0"/>
            <wp:docPr id="5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A90">
        <w:rPr>
          <w:noProof/>
        </w:rPr>
        <w:drawing>
          <wp:inline distT="0" distB="0" distL="0" distR="0">
            <wp:extent cx="5274310" cy="3571240"/>
            <wp:effectExtent l="19050" t="0" r="2540" b="0"/>
            <wp:docPr id="6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7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A90">
        <w:rPr>
          <w:noProof/>
        </w:rPr>
        <w:lastRenderedPageBreak/>
        <w:drawing>
          <wp:inline distT="0" distB="0" distL="0" distR="0">
            <wp:extent cx="5274310" cy="3006725"/>
            <wp:effectExtent l="19050" t="0" r="2540" b="0"/>
            <wp:docPr id="7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A90">
        <w:rPr>
          <w:noProof/>
        </w:rPr>
        <w:drawing>
          <wp:inline distT="0" distB="0" distL="0" distR="0">
            <wp:extent cx="5274310" cy="3032125"/>
            <wp:effectExtent l="19050" t="0" r="2540" b="0"/>
            <wp:docPr id="8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78B2" w:rsidSect="002D6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D67" w:rsidRDefault="00B74D67" w:rsidP="00003A90">
      <w:r>
        <w:separator/>
      </w:r>
    </w:p>
  </w:endnote>
  <w:endnote w:type="continuationSeparator" w:id="1">
    <w:p w:rsidR="00B74D67" w:rsidRDefault="00B74D67" w:rsidP="0000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D67" w:rsidRDefault="00B74D67" w:rsidP="00003A90">
      <w:r>
        <w:separator/>
      </w:r>
    </w:p>
  </w:footnote>
  <w:footnote w:type="continuationSeparator" w:id="1">
    <w:p w:rsidR="00B74D67" w:rsidRDefault="00B74D67" w:rsidP="00003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3A90"/>
    <w:rsid w:val="00003A90"/>
    <w:rsid w:val="002B2C12"/>
    <w:rsid w:val="002D6B92"/>
    <w:rsid w:val="00361820"/>
    <w:rsid w:val="00B74D67"/>
    <w:rsid w:val="00B87607"/>
    <w:rsid w:val="00ED4291"/>
    <w:rsid w:val="00FE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3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3A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3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3A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3A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3A90"/>
    <w:rPr>
      <w:sz w:val="18"/>
      <w:szCs w:val="18"/>
    </w:rPr>
  </w:style>
  <w:style w:type="character" w:styleId="a6">
    <w:name w:val="Hyperlink"/>
    <w:basedOn w:val="a0"/>
    <w:uiPriority w:val="99"/>
    <w:unhideWhenUsed/>
    <w:rsid w:val="00ED42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sxt.gov.cn/index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2022-06-23T02:26:00Z</dcterms:created>
  <dcterms:modified xsi:type="dcterms:W3CDTF">2022-06-30T02:42:00Z</dcterms:modified>
</cp:coreProperties>
</file>